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E26" w:rsidRDefault="00517BA9">
      <w:pPr>
        <w:pStyle w:val="Standard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b/>
          <w:bCs/>
          <w:u w:val="single"/>
        </w:rPr>
        <w:t>CANCELAMENTO DE GRAVAMES JUDICIAIS</w:t>
      </w:r>
      <w:r>
        <w:rPr>
          <w:rFonts w:ascii="Arial" w:hAnsi="Arial"/>
        </w:rPr>
        <w:t xml:space="preserve"> (Art. 589 da CNNR/RS):</w:t>
      </w:r>
    </w:p>
    <w:p w:rsidR="00BB3E26" w:rsidRDefault="00BB3E26">
      <w:pPr>
        <w:pStyle w:val="Standard"/>
        <w:rPr>
          <w:rFonts w:ascii="Arial" w:hAnsi="Arial"/>
        </w:rPr>
      </w:pPr>
    </w:p>
    <w:p w:rsidR="00BB3E26" w:rsidRDefault="00517BA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O cancelamento das averbações premonitórias, bem como de penhoras, arrestos e sequestros, poderá ser efetuado nas seguintes hipóteses:</w:t>
      </w:r>
    </w:p>
    <w:p w:rsidR="00BB3E26" w:rsidRDefault="00BB3E26">
      <w:pPr>
        <w:pStyle w:val="Standard"/>
        <w:jc w:val="both"/>
        <w:rPr>
          <w:rFonts w:ascii="Arial" w:hAnsi="Arial"/>
        </w:rPr>
      </w:pPr>
    </w:p>
    <w:p w:rsidR="00BB3E26" w:rsidRDefault="00517BA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1) por determinação judicial;</w:t>
      </w:r>
    </w:p>
    <w:p w:rsidR="00BB3E26" w:rsidRDefault="00BB3E26">
      <w:pPr>
        <w:pStyle w:val="Standard"/>
        <w:jc w:val="both"/>
        <w:rPr>
          <w:rFonts w:ascii="Arial" w:hAnsi="Arial"/>
        </w:rPr>
      </w:pPr>
    </w:p>
    <w:p w:rsidR="00BB3E26" w:rsidRDefault="00517BA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2) mediante requerimento expresso do credor/exequente </w:t>
      </w:r>
      <w:r>
        <w:rPr>
          <w:rFonts w:ascii="Arial" w:hAnsi="Arial"/>
          <w:u w:val="single"/>
        </w:rPr>
        <w:t>quando o p</w:t>
      </w:r>
      <w:r>
        <w:rPr>
          <w:rFonts w:ascii="Arial" w:hAnsi="Arial"/>
          <w:u w:val="single"/>
        </w:rPr>
        <w:t>rocesso de execução estiver extinto</w:t>
      </w:r>
      <w:r>
        <w:rPr>
          <w:rFonts w:ascii="Arial" w:hAnsi="Arial"/>
        </w:rPr>
        <w:t>, desde que o próprio credor/exequente tenha solicitado a averbação;</w:t>
      </w:r>
    </w:p>
    <w:p w:rsidR="00BB3E26" w:rsidRDefault="00BB3E26">
      <w:pPr>
        <w:pStyle w:val="Standard"/>
        <w:jc w:val="both"/>
        <w:rPr>
          <w:rFonts w:ascii="Arial" w:hAnsi="Arial"/>
        </w:rPr>
      </w:pPr>
    </w:p>
    <w:p w:rsidR="00BB3E26" w:rsidRDefault="00517BA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3) por meio de requerimento expresso do devedor/executado </w:t>
      </w:r>
      <w:r>
        <w:rPr>
          <w:rFonts w:ascii="Arial" w:hAnsi="Arial"/>
          <w:u w:val="single"/>
        </w:rPr>
        <w:t>quando comprovada a extinção do processo de execução</w:t>
      </w:r>
      <w:r>
        <w:rPr>
          <w:rFonts w:ascii="Arial" w:hAnsi="Arial"/>
        </w:rPr>
        <w:t>.</w:t>
      </w:r>
    </w:p>
    <w:sectPr w:rsidR="00BB3E2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17BA9">
      <w:pPr>
        <w:rPr>
          <w:rFonts w:hint="eastAsia"/>
        </w:rPr>
      </w:pPr>
      <w:r>
        <w:separator/>
      </w:r>
    </w:p>
  </w:endnote>
  <w:endnote w:type="continuationSeparator" w:id="0">
    <w:p w:rsidR="00000000" w:rsidRDefault="00517B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17BA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517BA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B3E26"/>
    <w:rsid w:val="00517BA9"/>
    <w:rsid w:val="00BB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CB973-9B53-4C92-9731-6DE0DED1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</dc:creator>
  <cp:lastModifiedBy>Matheus</cp:lastModifiedBy>
  <cp:revision>2</cp:revision>
  <dcterms:created xsi:type="dcterms:W3CDTF">2023-07-14T13:53:00Z</dcterms:created>
  <dcterms:modified xsi:type="dcterms:W3CDTF">2023-07-14T13:53:00Z</dcterms:modified>
</cp:coreProperties>
</file>